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89A" w:rsidRPr="00776F95" w:rsidRDefault="00C5189A" w:rsidP="00AF6E53">
      <w:pPr>
        <w:pStyle w:val="ab"/>
        <w:jc w:val="center"/>
        <w:rPr>
          <w:rFonts w:ascii="Times New Roman" w:eastAsia="Times New Roman" w:hAnsi="Times New Roman" w:cs="Times New Roman"/>
          <w:b/>
          <w:sz w:val="24"/>
        </w:rPr>
      </w:pPr>
      <w:bookmarkStart w:id="0" w:name="bookmark0"/>
      <w:r>
        <w:rPr>
          <w:rFonts w:ascii="Times New Roman" w:hAnsi="Times New Roman" w:cs="Times New Roman"/>
          <w:b/>
          <w:sz w:val="24"/>
        </w:rPr>
        <w:t xml:space="preserve">комитет </w:t>
      </w:r>
      <w:r w:rsidRPr="00776F95">
        <w:rPr>
          <w:rFonts w:ascii="Times New Roman" w:hAnsi="Times New Roman" w:cs="Times New Roman"/>
          <w:b/>
          <w:sz w:val="24"/>
        </w:rPr>
        <w:t xml:space="preserve">образования, </w:t>
      </w:r>
      <w:r w:rsidRPr="00776F95">
        <w:rPr>
          <w:rFonts w:ascii="Times New Roman" w:eastAsia="Times New Roman" w:hAnsi="Times New Roman" w:cs="Times New Roman"/>
          <w:b/>
          <w:sz w:val="24"/>
        </w:rPr>
        <w:t xml:space="preserve">науки </w:t>
      </w:r>
      <w:r w:rsidRPr="00776F95">
        <w:rPr>
          <w:rFonts w:ascii="Times New Roman" w:hAnsi="Times New Roman" w:cs="Times New Roman"/>
          <w:b/>
          <w:sz w:val="24"/>
        </w:rPr>
        <w:t xml:space="preserve"> и молодежной политики </w:t>
      </w:r>
      <w:r w:rsidRPr="00776F95">
        <w:rPr>
          <w:rFonts w:ascii="Times New Roman" w:eastAsia="Times New Roman" w:hAnsi="Times New Roman" w:cs="Times New Roman"/>
          <w:b/>
          <w:sz w:val="24"/>
        </w:rPr>
        <w:t>Волгоградской области</w:t>
      </w:r>
    </w:p>
    <w:p w:rsidR="00C5189A" w:rsidRPr="00776F95" w:rsidRDefault="00C5189A" w:rsidP="00AF6E53">
      <w:pPr>
        <w:pStyle w:val="ab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г</w:t>
      </w:r>
      <w:r w:rsidRPr="00776F95">
        <w:rPr>
          <w:rFonts w:ascii="Times New Roman" w:eastAsia="Times New Roman" w:hAnsi="Times New Roman" w:cs="Times New Roman"/>
          <w:b/>
          <w:sz w:val="24"/>
        </w:rPr>
        <w:t>осударственное бюджетное профессиональное образовательное учреждение</w:t>
      </w:r>
    </w:p>
    <w:p w:rsidR="00C5189A" w:rsidRPr="00776F95" w:rsidRDefault="00C5189A" w:rsidP="00AF6E53">
      <w:pPr>
        <w:pStyle w:val="ab"/>
        <w:jc w:val="center"/>
        <w:rPr>
          <w:rFonts w:ascii="Times New Roman" w:eastAsia="Times New Roman" w:hAnsi="Times New Roman" w:cs="Times New Roman"/>
          <w:b/>
          <w:sz w:val="24"/>
        </w:rPr>
      </w:pPr>
      <w:r w:rsidRPr="00776F95">
        <w:rPr>
          <w:rFonts w:ascii="Times New Roman" w:eastAsia="Times New Roman" w:hAnsi="Times New Roman" w:cs="Times New Roman"/>
          <w:b/>
          <w:sz w:val="24"/>
        </w:rPr>
        <w:t>«Волгоградский профессиональный техникум кадровых ресурсов»</w:t>
      </w:r>
    </w:p>
    <w:p w:rsidR="00C5189A" w:rsidRDefault="00C5189A" w:rsidP="00C5189A">
      <w:pPr>
        <w:rPr>
          <w:rFonts w:ascii="Times New Roman" w:hAnsi="Times New Roman" w:cs="Times New Roman"/>
          <w:sz w:val="28"/>
        </w:rPr>
      </w:pPr>
    </w:p>
    <w:p w:rsidR="00C5189A" w:rsidRDefault="00C5189A" w:rsidP="00C5189A">
      <w:pPr>
        <w:rPr>
          <w:rFonts w:ascii="Times New Roman" w:hAnsi="Times New Roman" w:cs="Times New Roman"/>
          <w:noProof/>
          <w:sz w:val="28"/>
        </w:rPr>
      </w:pPr>
      <w:r w:rsidRPr="00AD481C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5940425" cy="2028026"/>
            <wp:effectExtent l="19050" t="0" r="3175" b="0"/>
            <wp:docPr id="11" name="Рисунок 13" descr="C:\Documents and Settings\Сергей Фёдорович\Рабочий стол\подпис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Сергей Фёдорович\Рабочий стол\подпис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28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189A" w:rsidRDefault="00C5189A" w:rsidP="00C5189A">
      <w:pPr>
        <w:rPr>
          <w:rFonts w:ascii="Times New Roman" w:hAnsi="Times New Roman" w:cs="Times New Roman"/>
          <w:noProof/>
          <w:sz w:val="28"/>
        </w:rPr>
      </w:pPr>
    </w:p>
    <w:p w:rsidR="00C5189A" w:rsidRDefault="00C5189A" w:rsidP="00C5189A">
      <w:pPr>
        <w:rPr>
          <w:rFonts w:ascii="Times New Roman" w:hAnsi="Times New Roman" w:cs="Times New Roman"/>
          <w:noProof/>
          <w:sz w:val="28"/>
        </w:rPr>
      </w:pPr>
    </w:p>
    <w:p w:rsidR="00C5189A" w:rsidRDefault="00C5189A" w:rsidP="00C5189A">
      <w:pPr>
        <w:rPr>
          <w:rFonts w:ascii="Times New Roman" w:hAnsi="Times New Roman" w:cs="Times New Roman"/>
          <w:sz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C5189A" w:rsidTr="00B302B7">
        <w:tc>
          <w:tcPr>
            <w:tcW w:w="4785" w:type="dxa"/>
          </w:tcPr>
          <w:p w:rsidR="00C5189A" w:rsidRDefault="00C5189A" w:rsidP="00B302B7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86" w:type="dxa"/>
          </w:tcPr>
          <w:p w:rsidR="00C5189A" w:rsidRDefault="00C5189A" w:rsidP="00B302B7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C5189A" w:rsidRDefault="00C5189A" w:rsidP="00C5189A">
      <w:pPr>
        <w:rPr>
          <w:rFonts w:ascii="Times New Roman" w:hAnsi="Times New Roman" w:cs="Times New Roman"/>
          <w:sz w:val="28"/>
        </w:rPr>
      </w:pPr>
    </w:p>
    <w:p w:rsidR="00C5189A" w:rsidRPr="001316A8" w:rsidRDefault="00E73E10" w:rsidP="00C5189A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ПОЛОЖЕНИЕ </w:t>
      </w:r>
    </w:p>
    <w:p w:rsidR="00C5189A" w:rsidRPr="001316A8" w:rsidRDefault="00C5189A" w:rsidP="00AF6E53">
      <w:pPr>
        <w:spacing w:after="0" w:line="240" w:lineRule="auto"/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О ПОРЯДКЕ ПРОВЕДЕНИЯ ГОСУДАРСТВЕННОЙ ИТОГОВОЙ АТТЕСТАЦИИ ПО </w:t>
      </w:r>
      <w:r w:rsidR="00AF6E53">
        <w:rPr>
          <w:rFonts w:ascii="Times New Roman" w:hAnsi="Times New Roman" w:cs="Times New Roman"/>
          <w:sz w:val="36"/>
        </w:rPr>
        <w:t xml:space="preserve">ОБРАЗОВАТЕЛЬНЫМ </w:t>
      </w:r>
      <w:r>
        <w:rPr>
          <w:rFonts w:ascii="Times New Roman" w:hAnsi="Times New Roman" w:cs="Times New Roman"/>
          <w:sz w:val="36"/>
        </w:rPr>
        <w:t xml:space="preserve">ПРОГРАММАМ СРЕДНЕГО ПРОФЕССИОНАЛЬНОГО ОБРАЗОВАНИЯ </w:t>
      </w:r>
      <w:r w:rsidR="00AF6E53">
        <w:rPr>
          <w:rFonts w:ascii="Times New Roman" w:hAnsi="Times New Roman" w:cs="Times New Roman"/>
          <w:sz w:val="36"/>
        </w:rPr>
        <w:t xml:space="preserve"> </w:t>
      </w:r>
      <w:r>
        <w:rPr>
          <w:rFonts w:ascii="Times New Roman" w:hAnsi="Times New Roman" w:cs="Times New Roman"/>
          <w:sz w:val="36"/>
        </w:rPr>
        <w:t>В ГБПОУ "ВПТКР"</w:t>
      </w:r>
    </w:p>
    <w:p w:rsidR="00C5189A" w:rsidRDefault="00C5189A" w:rsidP="00C5189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5189A" w:rsidRDefault="00C5189A" w:rsidP="00C5189A">
      <w:pPr>
        <w:rPr>
          <w:rFonts w:ascii="Times New Roman" w:hAnsi="Times New Roman" w:cs="Times New Roman"/>
          <w:sz w:val="28"/>
        </w:rPr>
      </w:pPr>
    </w:p>
    <w:p w:rsidR="00C5189A" w:rsidRDefault="00C5189A" w:rsidP="00C5189A">
      <w:pPr>
        <w:rPr>
          <w:rFonts w:ascii="Times New Roman" w:hAnsi="Times New Roman" w:cs="Times New Roman"/>
          <w:sz w:val="28"/>
        </w:rPr>
      </w:pPr>
    </w:p>
    <w:p w:rsidR="00C5189A" w:rsidRDefault="00C5189A" w:rsidP="00C5189A"/>
    <w:p w:rsidR="00C5189A" w:rsidRDefault="00C5189A" w:rsidP="00C5189A"/>
    <w:p w:rsidR="00C5189A" w:rsidRDefault="00C5189A" w:rsidP="00C5189A"/>
    <w:p w:rsidR="00C5189A" w:rsidRDefault="00C5189A" w:rsidP="00C5189A"/>
    <w:p w:rsidR="00C5189A" w:rsidRDefault="00C5189A" w:rsidP="00C5189A">
      <w:pPr>
        <w:spacing w:after="0" w:line="240" w:lineRule="auto"/>
      </w:pPr>
    </w:p>
    <w:p w:rsidR="00C5189A" w:rsidRDefault="00C5189A" w:rsidP="00C5189A">
      <w:pPr>
        <w:spacing w:after="0" w:line="240" w:lineRule="auto"/>
      </w:pPr>
    </w:p>
    <w:p w:rsidR="00C5189A" w:rsidRDefault="00C5189A" w:rsidP="00C5189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5189A" w:rsidRDefault="00C5189A" w:rsidP="00590F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43369" w:rsidRDefault="00443369" w:rsidP="00590F07">
      <w:pPr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E3D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Общие положения</w:t>
      </w:r>
      <w:bookmarkEnd w:id="0"/>
    </w:p>
    <w:p w:rsidR="00C5189A" w:rsidRDefault="00C5189A" w:rsidP="00C518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43369" w:rsidRPr="005E3DB6" w:rsidRDefault="00443369" w:rsidP="00BF7E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43369" w:rsidRDefault="00443369" w:rsidP="00BF7EFC">
      <w:pPr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Положение "О </w:t>
      </w:r>
      <w:r w:rsidR="002259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порядке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проведении государственной итоговой аттестации по образовательным программам среднего профессионального образования в ГБПОУ "Волгоградский профессиональный техникум кадровых ресурсов</w:t>
      </w:r>
      <w:r w:rsidRPr="005E3D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(далее - Положение), разработано в соответствии с: </w:t>
      </w:r>
    </w:p>
    <w:p w:rsidR="00443369" w:rsidRDefault="00443369" w:rsidP="00BF7E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3D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E3D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от 29.12.2012 г. № 273-ФЗ "Об образовании в Российской Федерации";</w:t>
      </w:r>
    </w:p>
    <w:p w:rsidR="002367E5" w:rsidRDefault="00443369" w:rsidP="002367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5E3D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приказом Министерства образования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науки Российской Федерации от 16.08.2013 № 968</w:t>
      </w:r>
      <w:r w:rsidRPr="005E3D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</w:t>
      </w:r>
      <w:r w:rsidRPr="004433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Порядка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</w:t>
      </w:r>
      <w:r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(с изменениями на 17 ноября 2017 года)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F6FED" w:rsidRPr="00B95901" w:rsidRDefault="00BF7EFC" w:rsidP="00B959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443369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Положение устанавливает правила организации и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государственной итоговой аттестации по образовательным программам среднего профессионально</w:t>
      </w:r>
      <w:r w:rsidR="00443369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образования в ГБПОУ "Волгоградский профессиональный техникум кадровых ресурсов"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студентов, завершающих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имеющих государственную аккредитацию основных профессиональных образовательных программ среднего профессионального образования (программ подготовки квалифицированных рабочих, служащих и программ подготовки специалистов среднего звена) (далее - образовательные программы среднего профессионального образования), включая формы государственной итоговой аттестации, требования к использованию средств обучения и воспитания, средств связи при проведении государственной итоговой аттестации, требования, предъявляемые к лицам, привлекаемым к проведению государственной итоговой аттестации, порядок подачи и рассмотрения апелляций, изменения и (или) аннулирования результатов государственной итоговой аттестации, а также особенности проведения государственной итоговой аттестации для выпускников из числа 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 с ограниченными возможностями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здоровья.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90F07">
        <w:rPr>
          <w:rFonts w:ascii="Times New Roman" w:eastAsia="Times New Roman" w:hAnsi="Times New Roman" w:cs="Times New Roman"/>
          <w:sz w:val="24"/>
          <w:szCs w:val="24"/>
          <w:lang w:eastAsia="ru-RU"/>
        </w:rPr>
        <w:t>1.3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. Лица, осваивающие образовательную программу среднего профессионального образования в форме самообразования либо обучавшиеся по не имеющей государственной аккредитации образовательной программе среднего профессионального образования, вправе пройти экстерном государственную итоговую аттестацию в образовательной организации, осуществляющей образовательную деятельность по имеющей государственную аккредитацию образовательной программе среднего профессионального образования, в с</w:t>
      </w:r>
      <w:r w:rsidR="00590F07">
        <w:rPr>
          <w:rFonts w:ascii="Times New Roman" w:eastAsia="Times New Roman" w:hAnsi="Times New Roman" w:cs="Times New Roman"/>
          <w:sz w:val="24"/>
          <w:szCs w:val="24"/>
          <w:lang w:eastAsia="ru-RU"/>
        </w:rPr>
        <w:t>оответствии с настоящим Положением</w:t>
      </w:r>
      <w:r w:rsidR="002367E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367E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367E5" w:rsidRPr="002367E5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Студентам и лицам, привлекаемым к государственной итоговой аттестации, во время ее проведения запрещается иметь при себе и использовать средства связи.</w:t>
      </w:r>
      <w:r w:rsidR="002367E5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DF6FED" w:rsidRPr="00DF6FED" w:rsidRDefault="00DF6FED" w:rsidP="00590F0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F6F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II. Государственная экзаменационная комиссия</w:t>
      </w:r>
    </w:p>
    <w:p w:rsidR="00740AEB" w:rsidRDefault="00EB5228" w:rsidP="00740A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целях определения соответствия результатов освоения студентами образовательных программ среднего профессионального образования соответствующим требованиям федерального государственного образовательного стандарта среднего профессионального образования государственная итоговая аттестация проводится государственными экзаменационными 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миссиями, которые создаются в ГБПОУ "Волгоградский профессиональный техникум кадровых ресурсов"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каждой образовательной программе среднего профессионального образования, реализуе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мой в техникуме.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Государственная экзаменационная комиссия формируется из педагогических работников образовательной организации, лиц, приглашенных из сторонних организаций, в том числе педагогических работников, представителей работодателей или их объединений, направление деятельности которых соответствует области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профессиональной деятельности, к которой готовятся выпускники.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проведения демонстрационного экзамена в состав государственной экзаменационной комиссии входят также эксперты союза "Агентство развития профессиональных сообществ и рабочих кадров "Молодые профессионалы (Ворлдскиллс Россия)"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740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государственной экзаменационной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утверждается приказом директора ГБПОУ "Волгоградский профессиональный техникум кадровых ресурсов"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. Государственную экзаменационную комиссию возглавляет председатель, который организует и контролирует деятельность государственной экзаменационной комиссии, обеспечивает единство требований</w:t>
      </w:r>
      <w:r w:rsidR="00740AEB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предъявляемых к выпускникам.</w:t>
      </w:r>
      <w:r w:rsidR="00740A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государственной экзаменационной комиссии утверждается не позднее 20 декабря текущего года на следующий календарный год (с 1 ян</w:t>
      </w:r>
      <w:r w:rsidR="00A724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варя по 31 декабря) комитетом образования, науки и молодежной политики Волгоградской области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представл</w:t>
      </w:r>
      <w:r w:rsidR="00A724D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ению ГБПОУ "Волгоградский профессиональный техникум кадровых ресурсов"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Председателем государственной экзаменационной комиссии образовательной организации утверждается лицо, не работающее в образовательной организации, из ч</w:t>
      </w:r>
      <w:r w:rsidR="00A724D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исла: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724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руководителей или заместителей руководителей организаций, осуществляющих образовательную деятельность, соответствующую области профессиональной деятельности, к которой готовятся выпускники;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724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представителей работодателей или их объединений, направление деятельности которых соответствует области профессиональной деятельности, к которой готовятся выпускники.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40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образовательной организации является заместителем председателя государственной экзаменационно</w:t>
      </w:r>
      <w:r w:rsidR="00740AEB">
        <w:rPr>
          <w:rFonts w:ascii="Times New Roman" w:eastAsia="Times New Roman" w:hAnsi="Times New Roman" w:cs="Times New Roman"/>
          <w:sz w:val="24"/>
          <w:szCs w:val="24"/>
          <w:lang w:eastAsia="ru-RU"/>
        </w:rPr>
        <w:t>й комиссии. В случае создания в ГБПОУ "Волгоградский профессиональный техникум кадровых ресурсов"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нескольких государственных экзаменационных комиссий назначается несколько заместителей председателя государственной экзаменационной комиссии из числа заместителей руководителя образовательной организации или педагогических работников.</w:t>
      </w:r>
    </w:p>
    <w:p w:rsidR="00DF6FED" w:rsidRDefault="00740AEB" w:rsidP="00B156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. Государственная экзаменационная комиссия действует в течение одного календарного года.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156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                </w:t>
      </w:r>
      <w:r w:rsidR="00DF6FED" w:rsidRPr="00DF6F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III. Формы государственной итоговой аттестации</w:t>
      </w:r>
    </w:p>
    <w:p w:rsidR="00B156F5" w:rsidRPr="00B156F5" w:rsidRDefault="00B156F5" w:rsidP="00B156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78CA" w:rsidRDefault="00740AEB" w:rsidP="0023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. Формами государственной итоговой аттестации по образовательным программам среднего профессионального образования в соответствии с федеральными государственными образовательными стандартами среднего профессионального образования являются защита выпускной квалификационной работы и (или) государственный(ые) экзамен(ы), в том числе в виде демонстрационного экзамена.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378C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378CA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Выпускная квалификационная работа способствует систематизации и закреплению знаний выпускника по профессии или специальности при решении конкретных задач, а также выяснению уровня подготовки выпус</w:t>
      </w:r>
      <w:r w:rsidR="002378CA"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кника к самостоятельной работе.</w:t>
      </w:r>
    </w:p>
    <w:p w:rsidR="00DF6FED" w:rsidRPr="00DF6FED" w:rsidRDefault="002378CA" w:rsidP="00B15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зависимости от осваиваемой образовательной программы среднего профессионального образования и в соответствии с федеральным государственным образовательным стандартом среднего профессионального образования выпускная квалификационная работа</w:t>
      </w:r>
      <w:r w:rsidR="00B15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выполняется в следующих видах: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15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выпускная практическая квалификационная работа и письменная экзаменационная работа либо демонстрационный экзамен - для выпускников, осваивающих программы подготовки квалифицирован</w:t>
      </w:r>
      <w:r w:rsidR="003C02B6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рабочих, служащих;</w:t>
      </w:r>
      <w:r w:rsidR="003C02B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15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дипломная работа (дипломный проект) и (или) демонстрационный экзамен - для выпускников, осваивающих программы подготовки специалистов среднего звена.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C0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Темы выпускных квалификационных работ определяю</w:t>
      </w:r>
      <w:r w:rsidR="003C02B6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методическими цикловыми комиссиями ГБПОУ "Волгоградский профессиональный техникум кадровых ресурсов"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Студенту предоставляется право выбора темы выпускной квалификационной работы, в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том числе предложения своей тематики с необходимым обоснованием целесообразности ее разработки для практического применения. При этом тематика выпускной квалификационной работы должна соответствовать содержанию одного или нескольких профессиональных модулей, входящих в образовательную программу среднего </w:t>
      </w:r>
      <w:r w:rsidR="003C02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профессионального образования.</w:t>
      </w:r>
      <w:r w:rsidR="003C02B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подготовки выпускной квалификационной работы студенту назначается руководитель и, п</w:t>
      </w:r>
      <w:r w:rsidR="003C02B6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необходимости, консультанты.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Закрепление за студентами тем выпускных квалификационных работ, назначение руководителей и консультантов о</w:t>
      </w:r>
      <w:r w:rsidR="003C02B6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существляется приказом директора ГБПОУ "Волгоградский профессиональный техникум кадровых ресурсов"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F33E1">
        <w:rPr>
          <w:rFonts w:ascii="Times New Roman" w:eastAsia="Times New Roman" w:hAnsi="Times New Roman" w:cs="Times New Roman"/>
          <w:sz w:val="24"/>
          <w:szCs w:val="24"/>
          <w:lang w:eastAsia="ru-RU"/>
        </w:rPr>
        <w:t>3.5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. Государственный экзамен по отдельному профессиональному модулю (междисциплинарному курсу, дисциплине) определяет уровень освоения студентом материала, предусмотренного учебным планом, и охватывает минимальное содержание данного профессионального модуля (междисциплинарного курса, дисциплины), установленное соответствующим федеральным государственным образовательным стандартом среднего профессионального образования.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F33E1">
        <w:rPr>
          <w:rFonts w:ascii="Times New Roman" w:eastAsia="Times New Roman" w:hAnsi="Times New Roman" w:cs="Times New Roman"/>
          <w:sz w:val="24"/>
          <w:szCs w:val="24"/>
          <w:lang w:eastAsia="ru-RU"/>
        </w:rPr>
        <w:t>3.6.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Демонстрационный экзамен предусматривает моделирование реальных производственных условий для решения выпускниками практических задач профессиональной деятельности.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F3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государственной итоговой аттестации, методика оценивания результатов, требования к выпускным квалификационным работам, задания и продолжительность государственных экзаменов определяются с учетом примерной основной образовательной программы среднего профессионального образования и утверждают</w:t>
      </w:r>
      <w:r w:rsidR="00B15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заместителем директора по УПР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их обсуждения на заседании педагогического со</w:t>
      </w:r>
      <w:r w:rsidR="00B156F5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вета ГБПОУ "Волгоградский профессиональный техникум кадровых ресурсов"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участием председателей государственных экзаменационных комисс</w:t>
      </w:r>
      <w:r w:rsidR="00B156F5">
        <w:rPr>
          <w:rFonts w:ascii="Times New Roman" w:eastAsia="Times New Roman" w:hAnsi="Times New Roman" w:cs="Times New Roman"/>
          <w:sz w:val="24"/>
          <w:szCs w:val="24"/>
          <w:lang w:eastAsia="ru-RU"/>
        </w:rPr>
        <w:t>ий.</w:t>
      </w:r>
      <w:r w:rsidR="00B156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 демонстрационного экзамена разрабатываются на основе профессиональных стандартов (при наличии) и с учетом оценочных материалов (при наличии), разработанных союзом.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15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3.8.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итоговая аттестация выпускников не может быть заменена оценкой уровня их подготовки на основе текущего контроля успеваемости и результатов промежуточной аттестации.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15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3.9.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победителей и призеров чемпионатов профессионального мастерства, проводимых союзом либо международной организацией "WorldSkills International", осваивающих образовательные программы среднего профессионального образования, засчитываются в качестве оценки "отлично" по демонстрационному экзамену.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DF6FED" w:rsidRPr="00DF6FED" w:rsidRDefault="00116EA0" w:rsidP="00DF6F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    </w:t>
      </w:r>
      <w:r w:rsidR="00DF6FED" w:rsidRPr="00DF6F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IV. Порядок проведения государственной итоговой аттестации</w:t>
      </w:r>
    </w:p>
    <w:p w:rsidR="0011502E" w:rsidRDefault="0011502E" w:rsidP="001150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К государственной итоговой аттестации допускается студент, не имеющий академической задолженности и в полном объеме выполнивший учебный план или индивидуальный учебный план по осваиваемой обр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азовательной программе среднего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профессионального образования.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Программа государственной итоговой аттестации, требования к выпускным квалификационным работам, а также критерии оценки знаний, утверж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денные заместителем директора по УПР ГБПОУ "Волгоградский профессиональный техникум кадровых ресурсов"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доводятся до сведения студентов, не позднее чем за шесть месяцев до начала госуд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арственной итоговой аттестации.</w:t>
      </w:r>
    </w:p>
    <w:p w:rsidR="00DF6FED" w:rsidRPr="006D36E2" w:rsidRDefault="0011502E" w:rsidP="006D36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Заместитель директора по УПР ГБПОУ "Волгоградский профессиональный техникум кадровых ресурсов"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проведение предварительного инструктажа выпускников непосредственно в месте проведения демонстрационного экзамена.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340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4.4.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Сдача государственного экзамена и защита выпускных кв</w:t>
      </w:r>
      <w:r w:rsidR="00F3405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алификационных работ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проводятся на открытых заседаниях государственной экзаменационной комиссии с участием не менее двух третей ее состава.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34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любой из форм государственной итоговой аттестации, определяются оценками "отлично", "хорошо", "удовлетворительно", "неудовлетворительно" и объявляются в тот же день после оформления в установленном порядке протоколов заседаний государственных экзаменационных комиссий.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34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4.6.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государственных экзаменационных комиссий принимаются на закрытых заседаниях простым большинством голосов членов комиссии, участвующих в заседании, при обязательном присутствии председателя комиссии или его заместителя. При равном числе голосов голос председательствующего на заседании государственной экзаменационной комиссии является решающим.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34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4.7.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Лицам, не проходившим государственной итоговой аттестации по уважительной причине, предоставляется возможность пройти государственную итоговую аттестацию без </w:t>
      </w:r>
      <w:r w:rsidR="00F3405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отчисления из ГБПОУ "Волгоградский профессиональный техникум кадровых ресурсов".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34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 заседания государственных экзаменационных комиссий организуются в установлен</w:t>
      </w:r>
      <w:r w:rsidR="00F34058">
        <w:rPr>
          <w:rFonts w:ascii="Times New Roman" w:eastAsia="Times New Roman" w:hAnsi="Times New Roman" w:cs="Times New Roman"/>
          <w:sz w:val="24"/>
          <w:szCs w:val="24"/>
          <w:lang w:eastAsia="ru-RU"/>
        </w:rPr>
        <w:t>ные ГБПОУ "Волгоградский профессиональный техникум кадровых ресурсов"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сроки, но не позднее четырех месяцев после подачи заявления лицом, не проходившим государственной итоговой аттестации по уважительной причине.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34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4.8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Обучающиеся, не прошедшие государственной итоговой аттестации или получившие на государственной итоговой аттестации неудовлетворительные результаты, проходят государственную итоговую аттестацию не ранее чем через шесть месяцев после прохождения государственно</w:t>
      </w:r>
      <w:r w:rsidR="00F34058">
        <w:rPr>
          <w:rFonts w:ascii="Times New Roman" w:eastAsia="Times New Roman" w:hAnsi="Times New Roman" w:cs="Times New Roman"/>
          <w:sz w:val="24"/>
          <w:szCs w:val="24"/>
          <w:lang w:eastAsia="ru-RU"/>
        </w:rPr>
        <w:t>й итоговой аттестации впервые.</w:t>
      </w:r>
      <w:r w:rsidR="00F340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прохождения государственной итоговой аттестации лицо, не прошедшее государственную итоговую аттестацию по неуважительной причине или получившее на государственной итоговой аттестации неудовлетворительную оценку, восстанавливается в образовательной организации на период времени, установленный образовательной организацией самостоятельно, но не менее предусмотренного календарным учебным графиком для прохождения государственной итоговой аттестации соответствующей образовательной программы среднего </w:t>
      </w:r>
      <w:r w:rsidR="005A7B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профессионального образования.</w:t>
      </w:r>
      <w:r w:rsidR="005A7B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Повторное прохождение государственной итоговой аттестации для одного лица назначается образовательной организацией не более двух раз.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A7B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4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A7B87"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 государственной экзаменационной комиссии оформляется протоколом, который подписывается председателем государственной экзаменационной комиссии (в случае отсутствия председателя - его заместителем) и секретарем государственной экзаменационной комиссии и хранится в архиве образовательной организации.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F6FED" w:rsidRPr="00DF6F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V. Порядок проведения государственной итоговой аттестации для выпускников из числа лиц с ограниченными возможностями здоровья</w:t>
      </w:r>
    </w:p>
    <w:p w:rsidR="006D36E2" w:rsidRDefault="006D36E2" w:rsidP="006D36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 выпускников из числа лиц с ограниченными возможностями здоровья государственная итоговая аттестация проводи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ГБПОУ "Волгоградский профессиональный техникум кадровых ресурсов"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особенностей психофизического развития, индивидуальных возможностей и состояния здоровья таких выпускников (далее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индивидуальные особенности).</w:t>
      </w:r>
    </w:p>
    <w:p w:rsidR="005B0055" w:rsidRDefault="006D36E2" w:rsidP="005B00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государственной итоговой аттестации обеспечивается соблюдение следующих общих требований: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государственной итоговой аттестации для лиц с ограниченными возможностями здоровья в одной аудитории совместно с выпускниками, не имеющими ограниченных возможностей здоровья, если это не создает трудностей для выпускников при прохождении государственной итоговой аттестации;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присутствие в аудитории ассистента, оказывающего выпускникам необходимую техническую помощь с учетом их индивидуальных особенностей (занять рабочее место, передвигаться, прочитать и оформить задание, общаться с членами государственной экзаменационной комиссии);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пользование необходимыми выпускникам техническими средствами при прохождении государственной итоговой аттестации с учетом их индивидуальных особенностей;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возможности беспрепятственного доступа выпускников в аудитории, туалетные и другие помещения, а также их пребывания в указанных помещениях (наличие пандусов, поручней, расширенных дверных проемов, лифтов, при отсутствии лифтов аудитория должна располагаться на первом этаже, наличие специальных кресел и других приспособлений).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при проведении государственной итоговой аттестации обеспечивается соблюдение следующих требований в зависимости от категорий выпускников с ограниченными возможностями здоровья:</w:t>
      </w:r>
    </w:p>
    <w:p w:rsidR="005B0055" w:rsidRDefault="00DF6FED" w:rsidP="005B00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07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5B005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слепых:</w:t>
      </w:r>
      <w:r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07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 для выполнения, а также инструкция о порядке государственной итоговой аттестации оформляются рельефно-точечным шрифтом Брайля или в виде электронного документа, доступного с помощью компьютера со специализированным программным обеспечением для слепых</w:t>
      </w:r>
      <w:r w:rsidR="005B0055">
        <w:rPr>
          <w:rFonts w:ascii="Times New Roman" w:eastAsia="Times New Roman" w:hAnsi="Times New Roman" w:cs="Times New Roman"/>
          <w:sz w:val="24"/>
          <w:szCs w:val="24"/>
          <w:lang w:eastAsia="ru-RU"/>
        </w:rPr>
        <w:t>, или зачитываются ассистентом;</w:t>
      </w:r>
      <w:r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07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письменные задания выполняются на бумаге рельефно-точечным шрифтом Брайля или на компьютере со специализированным программным обеспечением для слепых, </w:t>
      </w:r>
      <w:r w:rsidR="005B0055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надиктовываются ассистенту;</w:t>
      </w:r>
      <w:r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07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выпускникам для выполнения задания при необходимости предоставляется комплект письменных принадлежностей и бумага для письма рельефно-точечным шрифтом Брайля, компьютер со специализированным программным обеспечением для слепых;</w:t>
      </w:r>
      <w:r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5B0055" w:rsidRDefault="005B0055" w:rsidP="005B00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для слабовидящих: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07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обеспечивается индивидуальное равномерн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ое освещение не менее 300 люкс;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07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выпускникам для выполнения задания при необходимости предоставл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яется увеличивающее устройство;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07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задания для выполнения, а также инструкция о порядке проведения государственной аттестации оформляются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увеличенным шрифтом;</w:t>
      </w:r>
    </w:p>
    <w:p w:rsidR="005B0055" w:rsidRDefault="005B0055" w:rsidP="005B00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055" w:rsidRDefault="00DF6FED" w:rsidP="005B00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для глухих и слабослышащи</w:t>
      </w:r>
      <w:r w:rsidR="005B00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с тяжелыми нарушениями речи: </w:t>
      </w:r>
      <w:r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07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обеспечивается наличие звукоусиливающей аппаратуры коллективного пользования, при необходимости предоставляется звукоусиливающая аппарату</w:t>
      </w:r>
      <w:r w:rsidR="005B0055">
        <w:rPr>
          <w:rFonts w:ascii="Times New Roman" w:eastAsia="Times New Roman" w:hAnsi="Times New Roman" w:cs="Times New Roman"/>
          <w:sz w:val="24"/>
          <w:szCs w:val="24"/>
          <w:lang w:eastAsia="ru-RU"/>
        </w:rPr>
        <w:t>ра индивидуального пользования;</w:t>
      </w:r>
      <w:r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07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их желанию государственный экзамен может проводиться в письменной форме;</w:t>
      </w:r>
      <w:r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DF6FED" w:rsidRPr="00DF6FED" w:rsidRDefault="00DF6FED" w:rsidP="005B00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д) для лиц с нарушениями опорно-двигательного аппарата (с тяжелыми нарушениями двигательных функций верхних конечностей или от</w:t>
      </w:r>
      <w:r w:rsidR="005B0055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сутствием верхних конечностей):</w:t>
      </w:r>
      <w:r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07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письменные задания выполняются на компьютере со специализированным программным обеспечением </w:t>
      </w:r>
      <w:r w:rsidR="005B0055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надиктовываются ассистенту;</w:t>
      </w:r>
      <w:r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07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их желанию государственный экзамен может проводиться в устной форме.</w:t>
      </w:r>
      <w:r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07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</w:t>
      </w:r>
      <w:r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Выпускники или родители (законные представители) несовершеннолетних выпускников не позднее чем за 3 месяца до начала государственной итоговой аттестации, подают письменное заявление о необходимости создания для них специальных условий </w:t>
      </w:r>
      <w:r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 проведении госуда</w:t>
      </w:r>
      <w:r w:rsidR="005B0055">
        <w:rPr>
          <w:rFonts w:ascii="Times New Roman" w:eastAsia="Times New Roman" w:hAnsi="Times New Roman" w:cs="Times New Roman"/>
          <w:sz w:val="24"/>
          <w:szCs w:val="24"/>
          <w:lang w:eastAsia="ru-RU"/>
        </w:rPr>
        <w:t>рственной итоговой аттестации.</w:t>
      </w:r>
      <w:r w:rsidR="005B00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DF6FED" w:rsidRPr="00DF6FED" w:rsidRDefault="00DF6FED" w:rsidP="00C0733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F6F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V</w:t>
      </w:r>
      <w:r w:rsidR="00C0733E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I</w:t>
      </w:r>
      <w:r w:rsidRPr="00DF6FE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 Порядок подачи и рассмотрения апелляций</w:t>
      </w:r>
    </w:p>
    <w:p w:rsidR="00C0733E" w:rsidRDefault="00C0733E" w:rsidP="00C073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33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результатам государственной аттестации выпускник, участвовавший в государственной итоговой аттестации, имеет право подать в апелляционную комиссию письменное апелляционное заявление о нарушении, по его мнению, установленного порядка проведения государственной итоговой аттестации и (или) несогласии с ее 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зультатами (далее - апелляция).</w:t>
      </w:r>
    </w:p>
    <w:p w:rsidR="00854373" w:rsidRDefault="00C0733E" w:rsidP="00854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Апелляция подается лично выпускником или родителями (законными представителями) несовершеннолетнего выпускника в апелляционную комисси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 образовательной организации.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Апелляция о нарушении порядка проведения государственной итоговой аттестации подается непосредственно в день проведения госуда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рственной итоговой аттестации.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Апелляция о несогласии с результатами государственной итоговой аттестации подается не позднее следующего рабочего дня после объявления результатов государственной итоговой аттестации.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6.3.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Апелляция рассматривается апелляционной комиссией не позднее трех рабочих дней с момента ее поступления.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 апелляционной комиссии утверждае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ГБПОУ "Волгоградский профессиональный техникум кадровых ресурсов"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одновременно с утверждением состава государственной экзаменационной комиссии.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6.5.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Апелляционная комиссия состоит из председателя, не менее пяти членов из числа педагогических работников образовательной организации, не входящих в данном учебном году в состав государственных экзаменационных комиссий и секретаря. Председателем апелляци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онной комиссии является директор ГБПОУ "Волгоградский профессиональный техникум кадровых ресурсов"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лицо, исполняющее в установленном порядке обязанности руководителя образовательной организации. Секретарь избирается из числа членов апелляционной комиссии..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6.6.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Апелляция рассматривается на заседании апелляционной комиссии с участием не</w:t>
      </w:r>
      <w:r w:rsidR="005C4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менее двух третей ее состава.</w:t>
      </w:r>
      <w:r w:rsidR="005C45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заседание апелляционной комиссии приглашается председатель соответствующей государственной экзаменационной ком</w:t>
      </w:r>
      <w:r w:rsidR="005C455F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иссии.</w:t>
      </w:r>
      <w:r w:rsidR="005C45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Выпускник, подавший апелляцию, имеет право присутствова</w:t>
      </w:r>
      <w:r w:rsidR="005C455F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при рассмотрении апелляции.</w:t>
      </w:r>
      <w:r w:rsidR="005C45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С несовершеннолетним выпускником имеет право присутствовать один из родит</w:t>
      </w:r>
      <w:r w:rsidR="005B0055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елей (законных представителей).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Указанные лица должны иметь при себе документы, удостоверяющие личность.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C4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6.7.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 апелляции не является пересдачей государственной итоговой аттестации.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C4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6.8.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рассмотрении апелляции о нарушении порядка проведения государственной итоговой аттестации апелляционная комиссия устанавливает достоверность изложенных в ней свед</w:t>
      </w:r>
      <w:r w:rsidR="005B0055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ений и выносит одно из решений: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C4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отклонении апелляции, если изложенные в ней сведения о нарушениях порядка проведения государственной итоговой аттестации выпускника не подтвердились и/или не повлияли на результат государственной ито</w:t>
      </w:r>
      <w:r w:rsidR="005B005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говой аттестации;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C4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удовлетворении апелляции, если изложенные в ней сведения о допущенных нарушениях порядка проведения государственной итоговой аттестации выпускника подтвердились и повлияли на результат госуд</w:t>
      </w:r>
      <w:r w:rsidR="005B0055">
        <w:rPr>
          <w:rFonts w:ascii="Times New Roman" w:eastAsia="Times New Roman" w:hAnsi="Times New Roman" w:cs="Times New Roman"/>
          <w:sz w:val="24"/>
          <w:szCs w:val="24"/>
          <w:lang w:eastAsia="ru-RU"/>
        </w:rPr>
        <w:t>арственной итоговой аттестации.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B00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последнем случае результат проведения государственной итоговой аттестации подлежит аннулированию, в связи с чем протокол о рассмотрении апелляции не позднее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следующего рабочего дня передается в государственную экзаменационную комиссию для реализации решения комиссии. Выпускнику предоставляется возможность пройти государственную итоговую аттестацию в дополнительные сроки, установленные образовательной организацией.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54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6.9.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рассмотрения апелляции о несогласии с результатами государственной итоговой аттестации, полученными при защите выпускной квалификационной работы, секретарь государственной экзаменационной комиссии не позднее следующего рабочего дня с момента поступления апелляции направляет в апелляционную комиссию выпускную квалификационную работу, протокол заседания государственной экзаменационной комиссии и заключение председателя государственной экзаменационной комиссии о соблюдении процедурных вопросов при защите п</w:t>
      </w:r>
      <w:r w:rsidR="0085437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одавшего апелляцию выпускника.</w:t>
      </w:r>
      <w:r w:rsidR="008543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рассмотрения апелляции о несогласии с результатами государственной итоговой аттестации, полученными при сдаче государственного экзамена, секретарь государственной экзаменационной комиссии не позднее следующего рабочего дня с момента поступления апелляции направляет в апелляционную комиссию протокол заседания государственной экзаменационной комиссии, письменные ответы выпускника (при их наличии) и заключение председателя государственной экзаменационной комиссии о соблюдении процедурных вопросов при проведении государственного экзамена.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54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6.10.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рассмотрения апелляции о несогласии с результатами государственной итоговой аттестации апелляционная комиссия принимает решение об отклонении апелляции и сохранении результата государственной итоговой аттестации либо об удовлетворении апелляции и выставлении иного результата государственной итоговой аттестации. Решение апелляционной комиссии не позднее следующего рабочего дня передается в государственную экзаменационную комиссию. Решение апелляционной комиссии является основанием для аннулирования ранее выставленных результатов государственной итоговой аттестации выпускника и выставления новых.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54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6.11.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апелляционной комиссии принимается простым большинством голосов. При равном числе голосов голос председательствующего на заседании апелляционной комиссии является решаю</w:t>
      </w:r>
      <w:r w:rsidR="00854373">
        <w:rPr>
          <w:rFonts w:ascii="Times New Roman" w:eastAsia="Times New Roman" w:hAnsi="Times New Roman" w:cs="Times New Roman"/>
          <w:sz w:val="24"/>
          <w:szCs w:val="24"/>
          <w:lang w:eastAsia="ru-RU"/>
        </w:rPr>
        <w:t>щим.</w:t>
      </w:r>
      <w:r w:rsidR="008543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апелляционной комиссии доводится до сведения подавшего апелляцию выпускника (под роспись) в течение трех рабочих дней со дня заседания апелляционной комиссии.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54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6.12.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апелляционной комиссии является окончательным и пересмотру не подлежит</w:t>
      </w:r>
      <w:r w:rsidR="008543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F6FED" w:rsidRPr="00DF6FED" w:rsidRDefault="00854373" w:rsidP="00854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6.13. 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апелляционной комиссии оформляется протоколом, который подписывается председателем и секретарем апелляционной комиссии и хранится в ар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хиве ГБПОУ "Волгоградский профессиональный техникум кадровых ресурсов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F6FED" w:rsidRPr="00DF6F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B00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11502E" w:rsidRDefault="0011502E" w:rsidP="00854373">
      <w:pPr>
        <w:spacing w:after="0" w:line="240" w:lineRule="auto"/>
      </w:pPr>
    </w:p>
    <w:sectPr w:rsidR="0011502E" w:rsidSect="00820EEA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7159" w:rsidRDefault="00937159" w:rsidP="00DF6FED">
      <w:pPr>
        <w:spacing w:after="0" w:line="240" w:lineRule="auto"/>
      </w:pPr>
      <w:r>
        <w:separator/>
      </w:r>
    </w:p>
  </w:endnote>
  <w:endnote w:type="continuationSeparator" w:id="0">
    <w:p w:rsidR="00937159" w:rsidRDefault="00937159" w:rsidP="00DF6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39672"/>
      <w:docPartObj>
        <w:docPartGallery w:val="Page Numbers (Bottom of Page)"/>
        <w:docPartUnique/>
      </w:docPartObj>
    </w:sdtPr>
    <w:sdtContent>
      <w:p w:rsidR="0011502E" w:rsidRDefault="00BF18C3">
        <w:pPr>
          <w:pStyle w:val="a9"/>
          <w:jc w:val="right"/>
        </w:pPr>
        <w:fldSimple w:instr=" PAGE   \* MERGEFORMAT ">
          <w:r w:rsidR="00E73E10">
            <w:rPr>
              <w:noProof/>
            </w:rPr>
            <w:t>1</w:t>
          </w:r>
        </w:fldSimple>
      </w:p>
    </w:sdtContent>
  </w:sdt>
  <w:p w:rsidR="0011502E" w:rsidRDefault="0011502E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7159" w:rsidRDefault="00937159" w:rsidP="00DF6FED">
      <w:pPr>
        <w:spacing w:after="0" w:line="240" w:lineRule="auto"/>
      </w:pPr>
      <w:r>
        <w:separator/>
      </w:r>
    </w:p>
  </w:footnote>
  <w:footnote w:type="continuationSeparator" w:id="0">
    <w:p w:rsidR="00937159" w:rsidRDefault="00937159" w:rsidP="00DF6F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4CB0546"/>
    <w:multiLevelType w:val="multilevel"/>
    <w:tmpl w:val="F31E8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346084"/>
    <w:multiLevelType w:val="multilevel"/>
    <w:tmpl w:val="E6226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1462A3"/>
    <w:multiLevelType w:val="multilevel"/>
    <w:tmpl w:val="B04CD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DE2D03"/>
    <w:multiLevelType w:val="multilevel"/>
    <w:tmpl w:val="DF72B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3F43DC"/>
    <w:multiLevelType w:val="multilevel"/>
    <w:tmpl w:val="4662A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AA7572"/>
    <w:multiLevelType w:val="multilevel"/>
    <w:tmpl w:val="DA3A9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6873B6"/>
    <w:multiLevelType w:val="multilevel"/>
    <w:tmpl w:val="DF96F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784BEF"/>
    <w:multiLevelType w:val="multilevel"/>
    <w:tmpl w:val="85F0C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8"/>
  </w:num>
  <w:num w:numId="9">
    <w:abstractNumId w:val="0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6FED"/>
    <w:rsid w:val="0011502E"/>
    <w:rsid w:val="00116EA0"/>
    <w:rsid w:val="00135E36"/>
    <w:rsid w:val="0022597E"/>
    <w:rsid w:val="002367E5"/>
    <w:rsid w:val="002378CA"/>
    <w:rsid w:val="00356C03"/>
    <w:rsid w:val="003C02B6"/>
    <w:rsid w:val="00443369"/>
    <w:rsid w:val="004F33E1"/>
    <w:rsid w:val="00590F07"/>
    <w:rsid w:val="005A7B87"/>
    <w:rsid w:val="005B0055"/>
    <w:rsid w:val="005C455F"/>
    <w:rsid w:val="006D36E2"/>
    <w:rsid w:val="00740AEB"/>
    <w:rsid w:val="00752913"/>
    <w:rsid w:val="0081108C"/>
    <w:rsid w:val="00820EEA"/>
    <w:rsid w:val="0083497F"/>
    <w:rsid w:val="00854373"/>
    <w:rsid w:val="00937159"/>
    <w:rsid w:val="009B7ECD"/>
    <w:rsid w:val="009C30A7"/>
    <w:rsid w:val="00A724DE"/>
    <w:rsid w:val="00A77F9C"/>
    <w:rsid w:val="00AF6E53"/>
    <w:rsid w:val="00B156F5"/>
    <w:rsid w:val="00B95901"/>
    <w:rsid w:val="00BF09F3"/>
    <w:rsid w:val="00BF18C3"/>
    <w:rsid w:val="00BF7EFC"/>
    <w:rsid w:val="00C0733E"/>
    <w:rsid w:val="00C5189A"/>
    <w:rsid w:val="00D1264A"/>
    <w:rsid w:val="00DF6FED"/>
    <w:rsid w:val="00E73E10"/>
    <w:rsid w:val="00EB5228"/>
    <w:rsid w:val="00F34058"/>
    <w:rsid w:val="00F609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EEA"/>
  </w:style>
  <w:style w:type="paragraph" w:styleId="1">
    <w:name w:val="heading 1"/>
    <w:basedOn w:val="a"/>
    <w:link w:val="10"/>
    <w:uiPriority w:val="9"/>
    <w:qFormat/>
    <w:rsid w:val="00DF6F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F6F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F6F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6F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F6FE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F6FE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DF6FED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F6FE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F6FED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F6FE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DF6FED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eadernametx">
    <w:name w:val="header_name_tx"/>
    <w:basedOn w:val="a0"/>
    <w:rsid w:val="00DF6FED"/>
  </w:style>
  <w:style w:type="character" w:customStyle="1" w:styleId="info-title">
    <w:name w:val="info-title"/>
    <w:basedOn w:val="a0"/>
    <w:rsid w:val="00DF6FED"/>
  </w:style>
  <w:style w:type="paragraph" w:customStyle="1" w:styleId="formattext">
    <w:name w:val="formattext"/>
    <w:basedOn w:val="a"/>
    <w:rsid w:val="00DF6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DF6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title">
    <w:name w:val="copytitle"/>
    <w:basedOn w:val="a"/>
    <w:rsid w:val="00DF6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6FED"/>
    <w:rPr>
      <w:b/>
      <w:bCs/>
    </w:rPr>
  </w:style>
  <w:style w:type="paragraph" w:customStyle="1" w:styleId="copyright">
    <w:name w:val="copyright"/>
    <w:basedOn w:val="a"/>
    <w:rsid w:val="00DF6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ersion-site">
    <w:name w:val="version-site"/>
    <w:basedOn w:val="a"/>
    <w:rsid w:val="00DF6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bile-apptx">
    <w:name w:val="mobile-app_tx"/>
    <w:basedOn w:val="a0"/>
    <w:rsid w:val="00DF6FED"/>
  </w:style>
  <w:style w:type="paragraph" w:styleId="a5">
    <w:name w:val="Balloon Text"/>
    <w:basedOn w:val="a"/>
    <w:link w:val="a6"/>
    <w:uiPriority w:val="99"/>
    <w:semiHidden/>
    <w:unhideWhenUsed/>
    <w:rsid w:val="00DF6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6FE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DF6F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F6FED"/>
  </w:style>
  <w:style w:type="paragraph" w:styleId="a9">
    <w:name w:val="footer"/>
    <w:basedOn w:val="a"/>
    <w:link w:val="aa"/>
    <w:uiPriority w:val="99"/>
    <w:unhideWhenUsed/>
    <w:rsid w:val="00DF6F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6FED"/>
  </w:style>
  <w:style w:type="paragraph" w:styleId="ab">
    <w:name w:val="No Spacing"/>
    <w:uiPriority w:val="1"/>
    <w:qFormat/>
    <w:rsid w:val="00C5189A"/>
    <w:pPr>
      <w:spacing w:after="0" w:line="240" w:lineRule="auto"/>
    </w:pPr>
    <w:rPr>
      <w:rFonts w:eastAsiaTheme="minorEastAsia"/>
      <w:lang w:eastAsia="ru-RU"/>
    </w:rPr>
  </w:style>
  <w:style w:type="table" w:styleId="ac">
    <w:name w:val="Table Grid"/>
    <w:basedOn w:val="a1"/>
    <w:uiPriority w:val="59"/>
    <w:rsid w:val="00C5189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18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5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2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44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1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11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6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37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277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084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357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2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37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3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29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649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622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13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05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60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210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615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99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733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1296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95432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7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2833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542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388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634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9387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73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38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88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22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45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74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D16E6C-189D-4160-9170-576D8BBD4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8</Pages>
  <Words>3424</Words>
  <Characters>19523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СПО ВПТКР</Company>
  <LinksUpToDate>false</LinksUpToDate>
  <CharactersWithSpaces>22902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2018-05-05T07:57:00Z</dcterms:created>
  <dcterms:modified xsi:type="dcterms:W3CDTF">2018-05-08T12:41:00Z</dcterms:modified>
</cp:coreProperties>
</file>